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68" w:rsidRPr="0054543C" w:rsidRDefault="00623068" w:rsidP="00623068">
      <w:pPr>
        <w:pStyle w:val="Default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54543C">
        <w:rPr>
          <w:rFonts w:ascii="Verdana" w:hAnsi="Verdana"/>
          <w:b/>
          <w:sz w:val="28"/>
          <w:szCs w:val="28"/>
          <w:u w:val="single"/>
        </w:rPr>
        <w:t xml:space="preserve">Hygienekonzept </w:t>
      </w:r>
      <w:r w:rsidR="00FF15F5">
        <w:rPr>
          <w:rFonts w:ascii="Verdana" w:hAnsi="Verdana"/>
          <w:b/>
          <w:sz w:val="28"/>
          <w:szCs w:val="28"/>
          <w:u w:val="single"/>
        </w:rPr>
        <w:t xml:space="preserve">zur Orientierung </w:t>
      </w:r>
      <w:r w:rsidRPr="0054543C">
        <w:rPr>
          <w:rFonts w:ascii="Verdana" w:hAnsi="Verdana"/>
          <w:b/>
          <w:sz w:val="28"/>
          <w:szCs w:val="28"/>
          <w:u w:val="single"/>
        </w:rPr>
        <w:t xml:space="preserve">für Angebote der </w:t>
      </w:r>
      <w:r w:rsidR="00CD3708" w:rsidRPr="0054543C">
        <w:rPr>
          <w:rFonts w:ascii="Verdana" w:hAnsi="Verdana"/>
          <w:b/>
          <w:sz w:val="28"/>
          <w:szCs w:val="28"/>
          <w:u w:val="single"/>
        </w:rPr>
        <w:t>O</w:t>
      </w:r>
      <w:r w:rsidRPr="0054543C">
        <w:rPr>
          <w:rFonts w:ascii="Verdana" w:hAnsi="Verdana"/>
          <w:b/>
          <w:sz w:val="28"/>
          <w:szCs w:val="28"/>
          <w:u w:val="single"/>
        </w:rPr>
        <w:t>ffenen Kinder- und Jugendarbeit</w:t>
      </w:r>
      <w:r w:rsidR="00CD3708" w:rsidRPr="0054543C">
        <w:rPr>
          <w:rFonts w:ascii="Verdana" w:hAnsi="Verdana"/>
          <w:b/>
          <w:sz w:val="28"/>
          <w:szCs w:val="28"/>
          <w:u w:val="single"/>
        </w:rPr>
        <w:t>, der Jugendverbandsarbeit sowie der Jugendsozialarbeit</w:t>
      </w:r>
    </w:p>
    <w:p w:rsidR="00623068" w:rsidRDefault="00623068" w:rsidP="00623068">
      <w:pPr>
        <w:pStyle w:val="Default"/>
        <w:rPr>
          <w:sz w:val="22"/>
          <w:szCs w:val="22"/>
        </w:rPr>
      </w:pPr>
    </w:p>
    <w:p w:rsidR="00AE213E" w:rsidRPr="00AE213E" w:rsidRDefault="00AE213E" w:rsidP="00623068">
      <w:pPr>
        <w:pStyle w:val="Default"/>
        <w:rPr>
          <w:sz w:val="22"/>
          <w:szCs w:val="22"/>
        </w:rPr>
      </w:pPr>
    </w:p>
    <w:p w:rsidR="00A7740B" w:rsidRPr="0054543C" w:rsidRDefault="00A7740B" w:rsidP="00623068">
      <w:pPr>
        <w:pStyle w:val="Default"/>
        <w:rPr>
          <w:rFonts w:ascii="Verdana" w:hAnsi="Verdana"/>
          <w:sz w:val="22"/>
          <w:szCs w:val="22"/>
        </w:rPr>
      </w:pPr>
      <w:r w:rsidRPr="0054543C">
        <w:rPr>
          <w:rFonts w:ascii="Verdana" w:hAnsi="Verdana"/>
          <w:sz w:val="22"/>
          <w:szCs w:val="22"/>
        </w:rPr>
        <w:t xml:space="preserve">Die am </w:t>
      </w:r>
      <w:r w:rsidR="004B6BB8">
        <w:rPr>
          <w:rFonts w:ascii="Verdana" w:hAnsi="Verdana"/>
          <w:sz w:val="22"/>
          <w:szCs w:val="22"/>
        </w:rPr>
        <w:t>05.06.</w:t>
      </w:r>
      <w:r w:rsidRPr="0054543C">
        <w:rPr>
          <w:rFonts w:ascii="Verdana" w:hAnsi="Verdana"/>
          <w:sz w:val="22"/>
          <w:szCs w:val="22"/>
        </w:rPr>
        <w:t xml:space="preserve">2020 </w:t>
      </w:r>
      <w:r w:rsidR="005C1696">
        <w:rPr>
          <w:rFonts w:ascii="Verdana" w:hAnsi="Verdana"/>
          <w:sz w:val="22"/>
          <w:szCs w:val="22"/>
        </w:rPr>
        <w:t xml:space="preserve">neu </w:t>
      </w:r>
      <w:r w:rsidRPr="0054543C">
        <w:rPr>
          <w:rFonts w:ascii="Verdana" w:hAnsi="Verdana"/>
          <w:sz w:val="22"/>
          <w:szCs w:val="22"/>
        </w:rPr>
        <w:t xml:space="preserve">veröffentlichte Anwendung der Verordnung zum Schutz vor Neuinfizierungen mit dem </w:t>
      </w:r>
      <w:proofErr w:type="spellStart"/>
      <w:r w:rsidRPr="0054543C">
        <w:rPr>
          <w:rFonts w:ascii="Verdana" w:hAnsi="Verdana"/>
          <w:sz w:val="22"/>
          <w:szCs w:val="22"/>
        </w:rPr>
        <w:t>Coronavirus</w:t>
      </w:r>
      <w:proofErr w:type="spellEnd"/>
      <w:r w:rsidRPr="0054543C">
        <w:rPr>
          <w:rFonts w:ascii="Verdana" w:hAnsi="Verdana"/>
          <w:sz w:val="22"/>
          <w:szCs w:val="22"/>
        </w:rPr>
        <w:t xml:space="preserve"> SARS-CoV-2 (</w:t>
      </w:r>
      <w:proofErr w:type="spellStart"/>
      <w:r w:rsidRPr="0054543C">
        <w:rPr>
          <w:rFonts w:ascii="Verdana" w:hAnsi="Verdana"/>
          <w:sz w:val="22"/>
          <w:szCs w:val="22"/>
        </w:rPr>
        <w:t>Coronaschutzverordnung</w:t>
      </w:r>
      <w:proofErr w:type="spellEnd"/>
      <w:r w:rsidRPr="0054543C">
        <w:rPr>
          <w:rFonts w:ascii="Verdana" w:hAnsi="Verdana"/>
          <w:sz w:val="22"/>
          <w:szCs w:val="22"/>
        </w:rPr>
        <w:t xml:space="preserve"> – </w:t>
      </w:r>
      <w:proofErr w:type="spellStart"/>
      <w:r w:rsidRPr="0054543C">
        <w:rPr>
          <w:rFonts w:ascii="Verdana" w:hAnsi="Verdana"/>
          <w:sz w:val="22"/>
          <w:szCs w:val="22"/>
        </w:rPr>
        <w:t>CoronaSchVO</w:t>
      </w:r>
      <w:proofErr w:type="spellEnd"/>
      <w:r w:rsidRPr="0054543C">
        <w:rPr>
          <w:rFonts w:ascii="Verdana" w:hAnsi="Verdana"/>
          <w:sz w:val="22"/>
          <w:szCs w:val="22"/>
        </w:rPr>
        <w:t xml:space="preserve">) des MAGS </w:t>
      </w:r>
      <w:r w:rsidR="004B6BB8">
        <w:rPr>
          <w:rFonts w:ascii="Verdana" w:hAnsi="Verdana"/>
          <w:sz w:val="22"/>
          <w:szCs w:val="22"/>
        </w:rPr>
        <w:t>zum</w:t>
      </w:r>
      <w:r w:rsidRPr="0054543C">
        <w:rPr>
          <w:rFonts w:ascii="Verdana" w:hAnsi="Verdana"/>
          <w:sz w:val="22"/>
          <w:szCs w:val="22"/>
        </w:rPr>
        <w:t xml:space="preserve"> </w:t>
      </w:r>
      <w:r w:rsidR="004B6BB8">
        <w:rPr>
          <w:rFonts w:ascii="Verdana" w:hAnsi="Verdana"/>
          <w:sz w:val="22"/>
          <w:szCs w:val="22"/>
        </w:rPr>
        <w:t>30</w:t>
      </w:r>
      <w:r w:rsidRPr="0054543C">
        <w:rPr>
          <w:rFonts w:ascii="Verdana" w:hAnsi="Verdana"/>
          <w:sz w:val="22"/>
          <w:szCs w:val="22"/>
        </w:rPr>
        <w:t xml:space="preserve">.05.2020 sieht vor, </w:t>
      </w:r>
      <w:r w:rsidR="00623068" w:rsidRPr="0054543C">
        <w:rPr>
          <w:rFonts w:ascii="Verdana" w:hAnsi="Verdana"/>
          <w:sz w:val="22"/>
          <w:szCs w:val="22"/>
        </w:rPr>
        <w:t xml:space="preserve">dass Angebote </w:t>
      </w:r>
      <w:r w:rsidRPr="0054543C">
        <w:rPr>
          <w:rFonts w:ascii="Verdana" w:hAnsi="Verdana"/>
          <w:sz w:val="22"/>
          <w:szCs w:val="22"/>
        </w:rPr>
        <w:t xml:space="preserve">und Einrichtungen </w:t>
      </w:r>
      <w:r w:rsidR="00623068" w:rsidRPr="0054543C">
        <w:rPr>
          <w:rFonts w:ascii="Verdana" w:hAnsi="Verdana"/>
          <w:sz w:val="22"/>
          <w:szCs w:val="22"/>
        </w:rPr>
        <w:t xml:space="preserve">der </w:t>
      </w:r>
      <w:r w:rsidRPr="0054543C">
        <w:rPr>
          <w:rFonts w:ascii="Verdana" w:hAnsi="Verdana"/>
          <w:sz w:val="22"/>
          <w:szCs w:val="22"/>
        </w:rPr>
        <w:t>O</w:t>
      </w:r>
      <w:r w:rsidR="00623068" w:rsidRPr="0054543C">
        <w:rPr>
          <w:rFonts w:ascii="Verdana" w:hAnsi="Verdana"/>
          <w:sz w:val="22"/>
          <w:szCs w:val="22"/>
        </w:rPr>
        <w:t>ffenen Kinder- und Jugendarbeit</w:t>
      </w:r>
      <w:r w:rsidRPr="0054543C">
        <w:rPr>
          <w:rFonts w:ascii="Verdana" w:hAnsi="Verdana"/>
          <w:sz w:val="22"/>
          <w:szCs w:val="22"/>
        </w:rPr>
        <w:t xml:space="preserve">, der Jugendverbandsarbeit sowie der Jugendsozialarbeit </w:t>
      </w:r>
      <w:r w:rsidR="00623068" w:rsidRPr="0054543C">
        <w:rPr>
          <w:rFonts w:ascii="Verdana" w:hAnsi="Verdana"/>
          <w:sz w:val="22"/>
          <w:szCs w:val="22"/>
        </w:rPr>
        <w:t xml:space="preserve">wieder für den Publikumsverkehr öffnen dürfen. Diese Öffnung ist jedoch an einige Voraussetzungen und insbesondere an ein entsprechendes Konzept zur Hygiene und professionellen Betreuung gebunden. </w:t>
      </w:r>
    </w:p>
    <w:p w:rsidR="00A7740B" w:rsidRPr="0054543C" w:rsidRDefault="00A7740B" w:rsidP="00623068">
      <w:pPr>
        <w:pStyle w:val="Default"/>
        <w:rPr>
          <w:rFonts w:ascii="Verdana" w:hAnsi="Verdana"/>
          <w:sz w:val="22"/>
          <w:szCs w:val="22"/>
        </w:rPr>
      </w:pPr>
    </w:p>
    <w:p w:rsidR="004B6BB8" w:rsidRDefault="00623068" w:rsidP="00623068">
      <w:pPr>
        <w:pStyle w:val="Default"/>
        <w:rPr>
          <w:rFonts w:ascii="Verdana" w:hAnsi="Verdana"/>
          <w:sz w:val="22"/>
          <w:szCs w:val="22"/>
        </w:rPr>
      </w:pPr>
      <w:r w:rsidRPr="0054543C">
        <w:rPr>
          <w:rFonts w:ascii="Verdana" w:hAnsi="Verdana"/>
          <w:sz w:val="22"/>
          <w:szCs w:val="22"/>
        </w:rPr>
        <w:t xml:space="preserve">Um hier einheitliche Standards zu vermitteln aber auch den </w:t>
      </w:r>
      <w:r w:rsidR="00A7740B" w:rsidRPr="0054543C">
        <w:rPr>
          <w:rFonts w:ascii="Verdana" w:hAnsi="Verdana"/>
          <w:sz w:val="22"/>
          <w:szCs w:val="22"/>
        </w:rPr>
        <w:t xml:space="preserve">freien </w:t>
      </w:r>
      <w:r w:rsidRPr="0054543C">
        <w:rPr>
          <w:rFonts w:ascii="Verdana" w:hAnsi="Verdana"/>
          <w:sz w:val="22"/>
          <w:szCs w:val="22"/>
        </w:rPr>
        <w:t xml:space="preserve">Trägern der Angebote eine Handreichung zu bieten, </w:t>
      </w:r>
      <w:r w:rsidR="004B6BB8">
        <w:rPr>
          <w:rFonts w:ascii="Verdana" w:hAnsi="Verdana"/>
          <w:sz w:val="22"/>
          <w:szCs w:val="22"/>
        </w:rPr>
        <w:t>sollte</w:t>
      </w:r>
      <w:r w:rsidRPr="0054543C">
        <w:rPr>
          <w:rFonts w:ascii="Verdana" w:hAnsi="Verdana"/>
          <w:sz w:val="22"/>
          <w:szCs w:val="22"/>
        </w:rPr>
        <w:t xml:space="preserve"> ein Hygienekonzept aufgestellt</w:t>
      </w:r>
      <w:r w:rsidR="004B6BB8">
        <w:rPr>
          <w:rFonts w:ascii="Verdana" w:hAnsi="Verdana"/>
          <w:sz w:val="22"/>
          <w:szCs w:val="22"/>
        </w:rPr>
        <w:t xml:space="preserve"> werden. Untenstehende Tabelle soll zur Aufstellung dessen dienen.</w:t>
      </w:r>
    </w:p>
    <w:p w:rsidR="004B6BB8" w:rsidRDefault="004B6BB8" w:rsidP="00623068">
      <w:pPr>
        <w:pStyle w:val="Default"/>
        <w:rPr>
          <w:rFonts w:ascii="Verdana" w:hAnsi="Verdana"/>
          <w:sz w:val="22"/>
          <w:szCs w:val="22"/>
        </w:rPr>
      </w:pPr>
    </w:p>
    <w:p w:rsidR="004B6BB8" w:rsidRDefault="004B6BB8" w:rsidP="0062306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Unterstützung und weitere Informationen erhalten sie im</w:t>
      </w:r>
      <w:r w:rsidR="00A7740B" w:rsidRPr="0054543C">
        <w:rPr>
          <w:rFonts w:ascii="Verdana" w:hAnsi="Verdana"/>
          <w:sz w:val="22"/>
          <w:szCs w:val="22"/>
        </w:rPr>
        <w:t xml:space="preserve"> Bereich Jugendarbeit / Jugendschutz </w:t>
      </w:r>
      <w:r w:rsidR="00675203">
        <w:rPr>
          <w:rFonts w:ascii="Verdana" w:hAnsi="Verdana"/>
          <w:sz w:val="22"/>
          <w:szCs w:val="22"/>
        </w:rPr>
        <w:t xml:space="preserve">des Jugendamtes der Stadt Minden </w:t>
      </w:r>
      <w:r w:rsidR="00A7740B" w:rsidRPr="0054543C">
        <w:rPr>
          <w:rFonts w:ascii="Verdana" w:hAnsi="Verdana"/>
          <w:sz w:val="22"/>
          <w:szCs w:val="22"/>
        </w:rPr>
        <w:t>(</w:t>
      </w:r>
      <w:hyperlink r:id="rId6" w:history="1">
        <w:r w:rsidRPr="00CA353A">
          <w:rPr>
            <w:rStyle w:val="Hyperlink"/>
            <w:rFonts w:ascii="Verdana" w:hAnsi="Verdana"/>
            <w:sz w:val="22"/>
            <w:szCs w:val="22"/>
          </w:rPr>
          <w:t>d.thoring@minden.de</w:t>
        </w:r>
      </w:hyperlink>
      <w:r w:rsidR="00A7740B" w:rsidRPr="0054543C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.</w:t>
      </w:r>
    </w:p>
    <w:p w:rsidR="00AE213E" w:rsidRDefault="00AE213E" w:rsidP="00623068">
      <w:pPr>
        <w:pStyle w:val="Default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0CB" w:rsidRPr="0054543C" w:rsidTr="00B770CB">
        <w:tc>
          <w:tcPr>
            <w:tcW w:w="9212" w:type="dxa"/>
          </w:tcPr>
          <w:p w:rsidR="00B770CB" w:rsidRPr="0054543C" w:rsidRDefault="00B770CB" w:rsidP="001D238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4543C">
              <w:rPr>
                <w:rFonts w:ascii="Verdana" w:hAnsi="Verdana"/>
                <w:sz w:val="22"/>
                <w:szCs w:val="22"/>
              </w:rPr>
              <w:t xml:space="preserve">Träger: </w:t>
            </w:r>
          </w:p>
        </w:tc>
      </w:tr>
      <w:tr w:rsidR="00B770CB" w:rsidRPr="0054543C" w:rsidTr="00B770CB">
        <w:tc>
          <w:tcPr>
            <w:tcW w:w="9212" w:type="dxa"/>
          </w:tcPr>
          <w:p w:rsidR="00B770CB" w:rsidRPr="0054543C" w:rsidRDefault="00B770CB" w:rsidP="001D2381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4543C">
              <w:rPr>
                <w:rFonts w:ascii="Verdana" w:hAnsi="Verdana"/>
                <w:sz w:val="22"/>
                <w:szCs w:val="22"/>
              </w:rPr>
              <w:t xml:space="preserve">Angebot: </w:t>
            </w:r>
          </w:p>
        </w:tc>
      </w:tr>
      <w:tr w:rsidR="00136B60" w:rsidRPr="0054543C" w:rsidTr="00B770CB">
        <w:tc>
          <w:tcPr>
            <w:tcW w:w="9212" w:type="dxa"/>
          </w:tcPr>
          <w:p w:rsidR="00136B60" w:rsidRPr="0054543C" w:rsidRDefault="00EE5F50" w:rsidP="0062306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4543C">
              <w:rPr>
                <w:rFonts w:ascii="Verdana" w:hAnsi="Verdana"/>
                <w:sz w:val="22"/>
                <w:szCs w:val="22"/>
              </w:rPr>
              <w:t>Kurzbeschreibung des Angebotes (in Stichworten)</w:t>
            </w:r>
          </w:p>
          <w:p w:rsidR="00136B60" w:rsidRPr="0054543C" w:rsidRDefault="00136B60" w:rsidP="00623068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:rsidR="00136B60" w:rsidRDefault="00136B60" w:rsidP="001D2381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:rsidR="001D2381" w:rsidRDefault="001D2381" w:rsidP="001D2381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:rsidR="001D2381" w:rsidRPr="0054543C" w:rsidRDefault="001D2381" w:rsidP="001D2381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70CB" w:rsidRDefault="00B770CB" w:rsidP="00623068">
      <w:pPr>
        <w:pStyle w:val="Default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623068" w:rsidRPr="00623068" w:rsidTr="00623068">
        <w:tc>
          <w:tcPr>
            <w:tcW w:w="4606" w:type="dxa"/>
          </w:tcPr>
          <w:p w:rsidR="00623068" w:rsidRPr="0054543C" w:rsidRDefault="00623068" w:rsidP="00623068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4543C">
              <w:rPr>
                <w:rFonts w:ascii="Verdana" w:hAnsi="Verdana"/>
                <w:b/>
                <w:sz w:val="22"/>
                <w:szCs w:val="22"/>
              </w:rPr>
              <w:t>Auflage</w:t>
            </w:r>
          </w:p>
        </w:tc>
        <w:tc>
          <w:tcPr>
            <w:tcW w:w="4606" w:type="dxa"/>
          </w:tcPr>
          <w:p w:rsidR="00623068" w:rsidRPr="0054543C" w:rsidRDefault="00623068" w:rsidP="00623068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4543C">
              <w:rPr>
                <w:rFonts w:ascii="Verdana" w:hAnsi="Verdana"/>
                <w:b/>
                <w:sz w:val="22"/>
                <w:szCs w:val="22"/>
              </w:rPr>
              <w:t>Kurzbeschreibung der Umsetzung im Angebot</w:t>
            </w:r>
          </w:p>
          <w:p w:rsidR="003A6655" w:rsidRDefault="00EE5F50" w:rsidP="00623068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4543C">
              <w:rPr>
                <w:rFonts w:ascii="Verdana" w:hAnsi="Verdana"/>
                <w:b/>
                <w:sz w:val="22"/>
                <w:szCs w:val="22"/>
              </w:rPr>
              <w:t>(in Stichworten)</w:t>
            </w:r>
            <w:r w:rsidR="003A665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EE5F50" w:rsidRPr="0054543C" w:rsidRDefault="00EE5F50" w:rsidP="00623068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C1696" w:rsidRPr="005C1696" w:rsidTr="00623068">
        <w:tc>
          <w:tcPr>
            <w:tcW w:w="4606" w:type="dxa"/>
          </w:tcPr>
          <w:p w:rsidR="00623068" w:rsidRPr="005C1696" w:rsidRDefault="004B6BB8" w:rsidP="004B6BB8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  <w:r w:rsidRPr="005C1696">
              <w:rPr>
                <w:rFonts w:ascii="Verdana" w:hAnsi="Verdana"/>
                <w:color w:val="auto"/>
                <w:sz w:val="22"/>
                <w:szCs w:val="22"/>
              </w:rPr>
              <w:t xml:space="preserve">Angebote in Einrichtungen und im öffentlichen Raum sind zulässig, wenn die Anzahl der teilnehmenden Personen max. 100 beträgt und der Mindestabstand von </w:t>
            </w:r>
            <w:r w:rsidR="00623068" w:rsidRPr="005C1696">
              <w:rPr>
                <w:rFonts w:ascii="Verdana" w:hAnsi="Verdana"/>
                <w:color w:val="auto"/>
                <w:sz w:val="22"/>
                <w:szCs w:val="22"/>
              </w:rPr>
              <w:t xml:space="preserve">1,5 Metern </w:t>
            </w:r>
            <w:r w:rsidRPr="005C1696">
              <w:rPr>
                <w:rFonts w:ascii="Verdana" w:hAnsi="Verdana"/>
                <w:color w:val="auto"/>
                <w:sz w:val="22"/>
                <w:szCs w:val="22"/>
              </w:rPr>
              <w:t>eingehalten wird.</w:t>
            </w:r>
          </w:p>
        </w:tc>
        <w:tc>
          <w:tcPr>
            <w:tcW w:w="4606" w:type="dxa"/>
          </w:tcPr>
          <w:p w:rsidR="001C6646" w:rsidRPr="001D2381" w:rsidRDefault="001C6646" w:rsidP="00D8710A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4B6BB8" w:rsidRPr="00623068" w:rsidTr="00623068">
        <w:tc>
          <w:tcPr>
            <w:tcW w:w="4606" w:type="dxa"/>
          </w:tcPr>
          <w:p w:rsidR="004B6BB8" w:rsidRDefault="004B6BB8" w:rsidP="0062306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Ist die Einhaltung des Mindestabstandes nicht möglich, </w:t>
            </w:r>
            <w:r w:rsidR="005C1696">
              <w:rPr>
                <w:rFonts w:ascii="Verdana" w:hAnsi="Verdana"/>
                <w:sz w:val="22"/>
                <w:szCs w:val="22"/>
              </w:rPr>
              <w:t>ist</w:t>
            </w:r>
            <w:r>
              <w:rPr>
                <w:rFonts w:ascii="Verdana" w:hAnsi="Verdana"/>
                <w:sz w:val="22"/>
                <w:szCs w:val="22"/>
              </w:rPr>
              <w:t xml:space="preserve"> Mund-Nase-Bedeckung zu benutzen.</w:t>
            </w:r>
          </w:p>
          <w:p w:rsidR="00D8710A" w:rsidRPr="0054543C" w:rsidRDefault="00D8710A" w:rsidP="00623068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4B6BB8" w:rsidRPr="001D2381" w:rsidRDefault="004B6BB8" w:rsidP="00623068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D8710A" w:rsidRPr="00623068" w:rsidTr="00623068">
        <w:tc>
          <w:tcPr>
            <w:tcW w:w="4606" w:type="dxa"/>
          </w:tcPr>
          <w:p w:rsidR="00D8710A" w:rsidRDefault="00D8710A" w:rsidP="00D8710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D8710A">
              <w:rPr>
                <w:rFonts w:ascii="Verdana" w:hAnsi="Verdana"/>
                <w:sz w:val="22"/>
                <w:szCs w:val="22"/>
              </w:rPr>
              <w:t>Bei größeren Gruppen von mehr als 15 Teilnehmenden sind feste Bezugsgruppen zu bilden. Diese festen Bezugsgruppen</w:t>
            </w:r>
            <w:r>
              <w:rPr>
                <w:rFonts w:ascii="Verdana" w:hAnsi="Verdana"/>
                <w:sz w:val="22"/>
                <w:szCs w:val="22"/>
              </w:rPr>
              <w:t xml:space="preserve"> von max. 10 Personen (Teilnehmende und Betreuende)</w:t>
            </w:r>
            <w:r w:rsidRPr="00D8710A">
              <w:rPr>
                <w:rFonts w:ascii="Verdana" w:hAnsi="Verdana"/>
                <w:sz w:val="22"/>
                <w:szCs w:val="22"/>
              </w:rPr>
              <w:t xml:space="preserve"> gelten als Personengruppen nach § 1 Absatz 2 Nr. 5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8710A">
              <w:rPr>
                <w:rFonts w:ascii="Verdana" w:hAnsi="Verdana"/>
                <w:sz w:val="22"/>
                <w:szCs w:val="22"/>
              </w:rPr>
              <w:t>CoronaSchVO</w:t>
            </w:r>
            <w:proofErr w:type="spellEnd"/>
            <w:r w:rsidRPr="00D8710A">
              <w:rPr>
                <w:rFonts w:ascii="Verdana" w:hAnsi="Verdana"/>
                <w:sz w:val="22"/>
                <w:szCs w:val="22"/>
              </w:rPr>
              <w:t>, in denen der Mindestabstand ni</w:t>
            </w:r>
            <w:r>
              <w:rPr>
                <w:rFonts w:ascii="Verdana" w:hAnsi="Verdana"/>
                <w:sz w:val="22"/>
                <w:szCs w:val="22"/>
              </w:rPr>
              <w:t xml:space="preserve">cht eingehalten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>werden muss sowie auf das Tragen einer Mund-Nase-Bedeckung verzichtet werden kann.</w:t>
            </w:r>
          </w:p>
          <w:p w:rsidR="000F7AF3" w:rsidRDefault="000F7AF3" w:rsidP="00D8710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  <w:r w:rsidRPr="00FF15F5">
              <w:rPr>
                <w:rFonts w:ascii="Verdana" w:hAnsi="Verdana"/>
                <w:sz w:val="22"/>
                <w:szCs w:val="22"/>
              </w:rPr>
              <w:t xml:space="preserve">ei </w:t>
            </w:r>
            <w:r>
              <w:rPr>
                <w:rFonts w:ascii="Verdana" w:hAnsi="Verdana"/>
                <w:sz w:val="22"/>
                <w:szCs w:val="22"/>
              </w:rPr>
              <w:t>d</w:t>
            </w:r>
            <w:r w:rsidRPr="00FF15F5">
              <w:rPr>
                <w:rFonts w:ascii="Verdana" w:hAnsi="Verdana"/>
                <w:sz w:val="22"/>
                <w:szCs w:val="22"/>
              </w:rPr>
              <w:t xml:space="preserve">er Bildung von Bezugsgruppen </w:t>
            </w:r>
            <w:r>
              <w:rPr>
                <w:rFonts w:ascii="Verdana" w:hAnsi="Verdana"/>
                <w:sz w:val="22"/>
                <w:szCs w:val="22"/>
              </w:rPr>
              <w:t xml:space="preserve">ist </w:t>
            </w:r>
            <w:r w:rsidRPr="00FF15F5">
              <w:rPr>
                <w:rFonts w:ascii="Verdana" w:hAnsi="Verdana"/>
                <w:sz w:val="22"/>
                <w:szCs w:val="22"/>
              </w:rPr>
              <w:t>darauf zu achten, dass diese sich nicht im weiteren Verlauf des Angebots mischen.</w:t>
            </w:r>
          </w:p>
        </w:tc>
        <w:tc>
          <w:tcPr>
            <w:tcW w:w="4606" w:type="dxa"/>
          </w:tcPr>
          <w:p w:rsidR="00D8710A" w:rsidRPr="001D2381" w:rsidRDefault="00D8710A" w:rsidP="000F7AF3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C1696" w:rsidRPr="00623068" w:rsidTr="00623068">
        <w:tc>
          <w:tcPr>
            <w:tcW w:w="4606" w:type="dxa"/>
          </w:tcPr>
          <w:p w:rsidR="00FF15F5" w:rsidRDefault="005C1696" w:rsidP="000F7AF3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Für Kontakte zwischen den Bezugsgruppen gelten hingegen die Abstandsregelungen sowie das Erfordernis des Tragens einer Mund-Nase-Bedeckung fort.</w:t>
            </w:r>
          </w:p>
        </w:tc>
        <w:tc>
          <w:tcPr>
            <w:tcW w:w="4606" w:type="dxa"/>
          </w:tcPr>
          <w:p w:rsidR="005C1696" w:rsidRPr="001D2381" w:rsidRDefault="005C1696" w:rsidP="00623068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4B6BB8" w:rsidRPr="00623068" w:rsidTr="00623068">
        <w:tc>
          <w:tcPr>
            <w:tcW w:w="4606" w:type="dxa"/>
          </w:tcPr>
          <w:p w:rsidR="004B6BB8" w:rsidRPr="0054543C" w:rsidRDefault="004B6BB8" w:rsidP="0062306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Veranstaltungen mit mehr als 100 Personen sind nur auf Grundlage eines besonderen Hygiene- und Infektionsschutzkonzepts nach §2b zulässig. </w:t>
            </w:r>
            <w:r w:rsidRPr="004B6BB8">
              <w:rPr>
                <w:rFonts w:ascii="Verdana" w:hAnsi="Verdana"/>
                <w:b/>
                <w:sz w:val="22"/>
                <w:szCs w:val="22"/>
              </w:rPr>
              <w:t xml:space="preserve">Dieses Konzept ist </w:t>
            </w:r>
            <w:r w:rsidR="00FF15F5">
              <w:rPr>
                <w:rFonts w:ascii="Verdana" w:hAnsi="Verdana"/>
                <w:b/>
                <w:sz w:val="22"/>
                <w:szCs w:val="22"/>
              </w:rPr>
              <w:t xml:space="preserve">dann </w:t>
            </w:r>
            <w:r w:rsidRPr="004B6BB8">
              <w:rPr>
                <w:rFonts w:ascii="Verdana" w:hAnsi="Verdana"/>
                <w:b/>
                <w:sz w:val="22"/>
                <w:szCs w:val="22"/>
              </w:rPr>
              <w:t>dem zuständigen Gesundheitsamt vor Durchführung des Angebotes vorzulegen.</w:t>
            </w:r>
          </w:p>
        </w:tc>
        <w:tc>
          <w:tcPr>
            <w:tcW w:w="4606" w:type="dxa"/>
          </w:tcPr>
          <w:p w:rsidR="004B6BB8" w:rsidRPr="001D2381" w:rsidRDefault="004B6BB8" w:rsidP="00623068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23068" w:rsidRPr="00623068" w:rsidTr="00623068">
        <w:tc>
          <w:tcPr>
            <w:tcW w:w="4606" w:type="dxa"/>
          </w:tcPr>
          <w:p w:rsidR="00623068" w:rsidRPr="0054543C" w:rsidRDefault="00623068" w:rsidP="0062306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4543C">
              <w:rPr>
                <w:rFonts w:ascii="Verdana" w:hAnsi="Verdana"/>
                <w:sz w:val="22"/>
                <w:szCs w:val="22"/>
              </w:rPr>
              <w:t>Angebote im Freien sind bevorzugt gegenüber Angeboten in geschlossenen Räumen durchzuführen.</w:t>
            </w:r>
          </w:p>
        </w:tc>
        <w:tc>
          <w:tcPr>
            <w:tcW w:w="4606" w:type="dxa"/>
          </w:tcPr>
          <w:p w:rsidR="00623068" w:rsidRPr="001D2381" w:rsidRDefault="00623068" w:rsidP="00623068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23068" w:rsidRPr="00623068" w:rsidTr="00623068">
        <w:tc>
          <w:tcPr>
            <w:tcW w:w="4606" w:type="dxa"/>
          </w:tcPr>
          <w:p w:rsidR="00623068" w:rsidRPr="0054543C" w:rsidRDefault="00623068" w:rsidP="00A7740B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4543C">
              <w:rPr>
                <w:rFonts w:ascii="Verdana" w:hAnsi="Verdana"/>
                <w:sz w:val="22"/>
                <w:szCs w:val="22"/>
              </w:rPr>
              <w:t>An allen Zugängen zu den Angeboten sind Hygienehinweise anzubringen. Zusätzlich soll durch geeignete Beschilderung auf die Einhaltung des o. g. Mindestabstands hingewiesen werden.</w:t>
            </w:r>
          </w:p>
        </w:tc>
        <w:tc>
          <w:tcPr>
            <w:tcW w:w="4606" w:type="dxa"/>
          </w:tcPr>
          <w:p w:rsidR="00623068" w:rsidRPr="001D2381" w:rsidRDefault="00623068" w:rsidP="008C7D8A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23068" w:rsidRPr="00623068" w:rsidTr="00623068">
        <w:tc>
          <w:tcPr>
            <w:tcW w:w="4606" w:type="dxa"/>
          </w:tcPr>
          <w:p w:rsidR="00623068" w:rsidRPr="0054543C" w:rsidRDefault="00623068" w:rsidP="0062306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4543C">
              <w:rPr>
                <w:rFonts w:ascii="Verdana" w:hAnsi="Verdana"/>
                <w:sz w:val="22"/>
                <w:szCs w:val="22"/>
              </w:rPr>
              <w:t>Risikogruppen (z. B. Personen über 60 Jahren sowie vorerkrankte Personen) sollen ni</w:t>
            </w:r>
            <w:r w:rsidR="00A267E4">
              <w:rPr>
                <w:rFonts w:ascii="Verdana" w:hAnsi="Verdana"/>
                <w:sz w:val="22"/>
                <w:szCs w:val="22"/>
              </w:rPr>
              <w:t>cht an den Angeboten teilnehmen.</w:t>
            </w:r>
          </w:p>
        </w:tc>
        <w:tc>
          <w:tcPr>
            <w:tcW w:w="4606" w:type="dxa"/>
          </w:tcPr>
          <w:p w:rsidR="00623068" w:rsidRPr="001D2381" w:rsidRDefault="00623068" w:rsidP="00623068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23068" w:rsidRPr="00623068" w:rsidTr="00623068">
        <w:tc>
          <w:tcPr>
            <w:tcW w:w="4606" w:type="dxa"/>
          </w:tcPr>
          <w:p w:rsidR="00623068" w:rsidRPr="0054543C" w:rsidRDefault="00623068" w:rsidP="00675203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4543C">
              <w:rPr>
                <w:rFonts w:ascii="Verdana" w:hAnsi="Verdana"/>
                <w:sz w:val="22"/>
                <w:szCs w:val="22"/>
              </w:rPr>
              <w:t xml:space="preserve">Personen mit einer Symptomatik, die auf eine Erkrankung an COVID-19 hindeutet (z. B. Fieber, Halsschmerzen, Husten) sind vom Angebot auszuschließen. Der Ausschluss </w:t>
            </w:r>
            <w:r w:rsidR="00675203">
              <w:rPr>
                <w:rFonts w:ascii="Verdana" w:hAnsi="Verdana"/>
                <w:sz w:val="22"/>
                <w:szCs w:val="22"/>
              </w:rPr>
              <w:t>ist</w:t>
            </w:r>
            <w:r w:rsidRPr="0054543C">
              <w:rPr>
                <w:rFonts w:ascii="Verdana" w:hAnsi="Verdana"/>
                <w:sz w:val="22"/>
                <w:szCs w:val="22"/>
              </w:rPr>
              <w:t xml:space="preserve"> durch eine Beschilderung am Eingang </w:t>
            </w:r>
            <w:r w:rsidR="00675203">
              <w:rPr>
                <w:rFonts w:ascii="Verdana" w:hAnsi="Verdana"/>
                <w:sz w:val="22"/>
                <w:szCs w:val="22"/>
              </w:rPr>
              <w:t xml:space="preserve">zu </w:t>
            </w:r>
            <w:r w:rsidRPr="0054543C">
              <w:rPr>
                <w:rFonts w:ascii="Verdana" w:hAnsi="Verdana"/>
                <w:sz w:val="22"/>
                <w:szCs w:val="22"/>
              </w:rPr>
              <w:t>verdeutlich</w:t>
            </w:r>
            <w:r w:rsidR="00675203">
              <w:rPr>
                <w:rFonts w:ascii="Verdana" w:hAnsi="Verdana"/>
                <w:sz w:val="22"/>
                <w:szCs w:val="22"/>
              </w:rPr>
              <w:t>en</w:t>
            </w:r>
            <w:r w:rsidRPr="0054543C">
              <w:rPr>
                <w:rFonts w:ascii="Verdana" w:hAnsi="Verdana"/>
                <w:sz w:val="22"/>
                <w:szCs w:val="22"/>
              </w:rPr>
              <w:t>. Der Ausschluss gilt für Personal und Besucher gleichermaßen.</w:t>
            </w:r>
          </w:p>
        </w:tc>
        <w:tc>
          <w:tcPr>
            <w:tcW w:w="4606" w:type="dxa"/>
          </w:tcPr>
          <w:p w:rsidR="00136B60" w:rsidRPr="001D2381" w:rsidRDefault="00136B60" w:rsidP="008C7D8A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23068" w:rsidRPr="00623068" w:rsidTr="00623068">
        <w:tc>
          <w:tcPr>
            <w:tcW w:w="4606" w:type="dxa"/>
          </w:tcPr>
          <w:p w:rsidR="00623068" w:rsidRPr="0054543C" w:rsidRDefault="00623068" w:rsidP="0062306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4543C">
              <w:rPr>
                <w:rFonts w:ascii="Verdana" w:hAnsi="Verdana"/>
                <w:sz w:val="22"/>
                <w:szCs w:val="22"/>
              </w:rPr>
              <w:t>Es ist in ausreichendem Maße Personal vorzuhalten, so</w:t>
            </w:r>
            <w:r w:rsidR="00CD3708" w:rsidRPr="0054543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4543C">
              <w:rPr>
                <w:rFonts w:ascii="Verdana" w:hAnsi="Verdana"/>
                <w:sz w:val="22"/>
                <w:szCs w:val="22"/>
              </w:rPr>
              <w:t>dass innerhalb der Angebote einerseits eine professionelle Betreuung gesichert ist und andererseits durch das anwesende Personal auch die Einhaltung der Hygieneregeln dieses Konzeptes kontrolliert werden kann.</w:t>
            </w:r>
          </w:p>
        </w:tc>
        <w:tc>
          <w:tcPr>
            <w:tcW w:w="4606" w:type="dxa"/>
          </w:tcPr>
          <w:p w:rsidR="00623068" w:rsidRPr="001D2381" w:rsidRDefault="00623068" w:rsidP="008C7D8A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C1696" w:rsidRPr="005C1696" w:rsidTr="00623068">
        <w:tc>
          <w:tcPr>
            <w:tcW w:w="4606" w:type="dxa"/>
          </w:tcPr>
          <w:p w:rsidR="00623068" w:rsidRPr="005C1696" w:rsidRDefault="005C1696" w:rsidP="005C1696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  <w:r w:rsidRPr="005C1696">
              <w:rPr>
                <w:rFonts w:ascii="Verdana" w:hAnsi="Verdana"/>
                <w:color w:val="auto"/>
                <w:sz w:val="22"/>
                <w:szCs w:val="22"/>
              </w:rPr>
              <w:lastRenderedPageBreak/>
              <w:t xml:space="preserve">Sanitäranlagen, Oberflächen und gemeinsam genutzte Arbeitsmaterialien </w:t>
            </w:r>
            <w:r w:rsidR="00623068" w:rsidRPr="005C1696">
              <w:rPr>
                <w:rFonts w:ascii="Verdana" w:hAnsi="Verdana"/>
                <w:color w:val="auto"/>
                <w:sz w:val="22"/>
                <w:szCs w:val="22"/>
              </w:rPr>
              <w:t xml:space="preserve">sollten </w:t>
            </w:r>
            <w:r w:rsidRPr="005C1696">
              <w:rPr>
                <w:rFonts w:ascii="Verdana" w:hAnsi="Verdana"/>
                <w:color w:val="auto"/>
                <w:sz w:val="22"/>
                <w:szCs w:val="22"/>
              </w:rPr>
              <w:t>regelmäßig</w:t>
            </w:r>
            <w:r w:rsidR="00623068" w:rsidRPr="005C1696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Pr="005C1696">
              <w:rPr>
                <w:rFonts w:ascii="Verdana" w:hAnsi="Verdana"/>
                <w:color w:val="auto"/>
                <w:sz w:val="22"/>
                <w:szCs w:val="22"/>
              </w:rPr>
              <w:t xml:space="preserve">je nach Frequentierung </w:t>
            </w:r>
            <w:r w:rsidR="00623068" w:rsidRPr="005C1696">
              <w:rPr>
                <w:rFonts w:ascii="Verdana" w:hAnsi="Verdana"/>
                <w:color w:val="auto"/>
                <w:sz w:val="22"/>
                <w:szCs w:val="22"/>
              </w:rPr>
              <w:t>gereinigt werden. Zu reinigen sind neben den Toiletten und Waschbecken auch die Türgriffe im gesamten Toilettenbereich. Besucher</w:t>
            </w:r>
            <w:r w:rsidR="00CD3708" w:rsidRPr="005C1696">
              <w:rPr>
                <w:rFonts w:ascii="Verdana" w:hAnsi="Verdana"/>
                <w:color w:val="auto"/>
                <w:sz w:val="22"/>
                <w:szCs w:val="22"/>
              </w:rPr>
              <w:t>*innen</w:t>
            </w:r>
            <w:r w:rsidR="00623068" w:rsidRPr="005C1696">
              <w:rPr>
                <w:rFonts w:ascii="Verdana" w:hAnsi="Verdana"/>
                <w:color w:val="auto"/>
                <w:sz w:val="22"/>
                <w:szCs w:val="22"/>
              </w:rPr>
              <w:t xml:space="preserve"> und Personal sind hinsichtlich der regelmäßigen Händehygiene zu sensibilisieren.</w:t>
            </w:r>
          </w:p>
        </w:tc>
        <w:tc>
          <w:tcPr>
            <w:tcW w:w="4606" w:type="dxa"/>
          </w:tcPr>
          <w:p w:rsidR="008C7D8A" w:rsidRPr="001D2381" w:rsidRDefault="008C7D8A" w:rsidP="008C7D8A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23068" w:rsidRPr="00623068" w:rsidTr="00623068">
        <w:tc>
          <w:tcPr>
            <w:tcW w:w="4606" w:type="dxa"/>
          </w:tcPr>
          <w:p w:rsidR="00623068" w:rsidRPr="0054543C" w:rsidRDefault="00623068" w:rsidP="005C1696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4543C">
              <w:rPr>
                <w:rFonts w:ascii="Verdana" w:hAnsi="Verdana"/>
                <w:sz w:val="22"/>
                <w:szCs w:val="22"/>
              </w:rPr>
              <w:t xml:space="preserve">Räume innerhalb der Angebote sind so zu wählen, dass neben der Einhaltung von Mindestabständen auch eine gute Belüftung mit Frischluft gewährleistet ist. </w:t>
            </w:r>
          </w:p>
        </w:tc>
        <w:tc>
          <w:tcPr>
            <w:tcW w:w="4606" w:type="dxa"/>
          </w:tcPr>
          <w:p w:rsidR="00623068" w:rsidRPr="001D2381" w:rsidRDefault="00623068" w:rsidP="0092054C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23068" w:rsidRPr="00623068" w:rsidTr="00623068">
        <w:tc>
          <w:tcPr>
            <w:tcW w:w="4606" w:type="dxa"/>
          </w:tcPr>
          <w:p w:rsidR="00623068" w:rsidRPr="0054543C" w:rsidRDefault="00623068" w:rsidP="0092054C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4543C">
              <w:rPr>
                <w:rFonts w:ascii="Verdana" w:hAnsi="Verdana"/>
                <w:sz w:val="22"/>
                <w:szCs w:val="22"/>
              </w:rPr>
              <w:t>Durch den Träger ist eine verantwortliche Person vor Ort zu benennen, die im Falle von Kontrollen Auskunft gibt.</w:t>
            </w:r>
          </w:p>
        </w:tc>
        <w:tc>
          <w:tcPr>
            <w:tcW w:w="4606" w:type="dxa"/>
          </w:tcPr>
          <w:p w:rsidR="008C7D8A" w:rsidRPr="001D2381" w:rsidRDefault="008C7D8A" w:rsidP="0092054C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23068" w:rsidRPr="00623068" w:rsidTr="00623068">
        <w:tc>
          <w:tcPr>
            <w:tcW w:w="4606" w:type="dxa"/>
          </w:tcPr>
          <w:p w:rsidR="00623068" w:rsidRPr="0054543C" w:rsidRDefault="00623068" w:rsidP="0092054C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54543C">
              <w:rPr>
                <w:rFonts w:ascii="Verdana" w:hAnsi="Verdana"/>
                <w:sz w:val="22"/>
                <w:szCs w:val="22"/>
              </w:rPr>
              <w:t>Der Träger hat sein Personal hinsichtlich der Einhaltung der oben genannten Punkte zu belehren.</w:t>
            </w:r>
          </w:p>
        </w:tc>
        <w:tc>
          <w:tcPr>
            <w:tcW w:w="4606" w:type="dxa"/>
          </w:tcPr>
          <w:p w:rsidR="00623068" w:rsidRPr="001D2381" w:rsidRDefault="00623068" w:rsidP="0092054C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C1696" w:rsidRPr="00623068" w:rsidTr="00623068">
        <w:tc>
          <w:tcPr>
            <w:tcW w:w="4606" w:type="dxa"/>
          </w:tcPr>
          <w:p w:rsidR="005C1696" w:rsidRPr="0054543C" w:rsidRDefault="00FF15F5" w:rsidP="00FF15F5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Eine Teilnehmerliste ist zu führen. Zumindest Name, Adresse und Telefonnummer der Teilnehmer*innen sowie der Fachkräfte und ehrenamtlichen Helfer*innen sind festzuhalten. Bei der Bildung von Bezugsgruppen müssen diese ebenfalls in ihrer Zusammensetzung  erfasst werden.</w:t>
            </w:r>
          </w:p>
        </w:tc>
        <w:tc>
          <w:tcPr>
            <w:tcW w:w="4606" w:type="dxa"/>
          </w:tcPr>
          <w:p w:rsidR="005C1696" w:rsidRPr="001D2381" w:rsidRDefault="005C1696" w:rsidP="0092054C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C1696" w:rsidRPr="00623068" w:rsidTr="00623068">
        <w:tc>
          <w:tcPr>
            <w:tcW w:w="4606" w:type="dxa"/>
          </w:tcPr>
          <w:p w:rsidR="005C1696" w:rsidRPr="0054543C" w:rsidRDefault="00FF15F5" w:rsidP="00FF15F5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FF15F5">
              <w:rPr>
                <w:rFonts w:ascii="Verdana" w:hAnsi="Verdana"/>
                <w:sz w:val="22"/>
                <w:szCs w:val="22"/>
              </w:rPr>
              <w:t>An den Veranstaltungen dürfen nur Kinder und Jugendliche teilnehmen, bei denen sich die Erziehungsberechtigten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F15F5">
              <w:rPr>
                <w:rFonts w:ascii="Verdana" w:hAnsi="Verdana"/>
                <w:sz w:val="22"/>
                <w:szCs w:val="22"/>
              </w:rPr>
              <w:t>vorab mit der Beachtung der Regelungen einverstan</w:t>
            </w:r>
            <w:r>
              <w:rPr>
                <w:rFonts w:ascii="Verdana" w:hAnsi="Verdana"/>
                <w:sz w:val="22"/>
                <w:szCs w:val="22"/>
              </w:rPr>
              <w:t xml:space="preserve">den erklärt haben. Teilnehmer*innen, </w:t>
            </w:r>
            <w:r w:rsidRPr="00FF15F5">
              <w:rPr>
                <w:rFonts w:ascii="Verdana" w:hAnsi="Verdana"/>
                <w:sz w:val="22"/>
                <w:szCs w:val="22"/>
              </w:rPr>
              <w:t>die die Regeln nicht beachten, sind von der Veranstaltung auszuschließen.</w:t>
            </w:r>
          </w:p>
        </w:tc>
        <w:tc>
          <w:tcPr>
            <w:tcW w:w="4606" w:type="dxa"/>
          </w:tcPr>
          <w:p w:rsidR="005C1696" w:rsidRPr="001D2381" w:rsidRDefault="005C1696" w:rsidP="00AB3269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D5696E" w:rsidRDefault="00D5696E" w:rsidP="00CD3708">
      <w:pPr>
        <w:pStyle w:val="Default"/>
        <w:rPr>
          <w:rFonts w:ascii="Verdana" w:hAnsi="Verdana"/>
          <w:sz w:val="22"/>
          <w:szCs w:val="22"/>
        </w:rPr>
      </w:pPr>
    </w:p>
    <w:p w:rsidR="005C1696" w:rsidRDefault="005C1696" w:rsidP="00CD3708">
      <w:pPr>
        <w:pStyle w:val="Default"/>
        <w:rPr>
          <w:rFonts w:ascii="Verdana" w:hAnsi="Verdana"/>
          <w:sz w:val="22"/>
          <w:szCs w:val="22"/>
        </w:rPr>
      </w:pPr>
    </w:p>
    <w:p w:rsidR="005C1696" w:rsidRDefault="005C1696" w:rsidP="00CD3708">
      <w:pPr>
        <w:pStyle w:val="Default"/>
        <w:rPr>
          <w:rFonts w:ascii="Verdana" w:hAnsi="Verdana"/>
          <w:sz w:val="22"/>
          <w:szCs w:val="22"/>
        </w:rPr>
      </w:pPr>
    </w:p>
    <w:p w:rsidR="00AB3269" w:rsidRDefault="00AB3269" w:rsidP="00CD3708">
      <w:pPr>
        <w:pStyle w:val="Default"/>
        <w:rPr>
          <w:rFonts w:ascii="Verdana" w:hAnsi="Verdana"/>
          <w:sz w:val="22"/>
          <w:szCs w:val="22"/>
        </w:rPr>
      </w:pPr>
    </w:p>
    <w:p w:rsidR="005C1696" w:rsidRDefault="005C1696" w:rsidP="00CD3708">
      <w:pPr>
        <w:pStyle w:val="Default"/>
        <w:rPr>
          <w:rFonts w:ascii="Verdana" w:hAnsi="Verdana"/>
          <w:sz w:val="22"/>
          <w:szCs w:val="22"/>
        </w:rPr>
      </w:pPr>
    </w:p>
    <w:p w:rsidR="005C1696" w:rsidRDefault="005C1696" w:rsidP="00CD3708">
      <w:pPr>
        <w:pStyle w:val="Default"/>
        <w:rPr>
          <w:rFonts w:ascii="Verdana" w:hAnsi="Verdana"/>
          <w:sz w:val="22"/>
          <w:szCs w:val="22"/>
        </w:rPr>
      </w:pPr>
    </w:p>
    <w:p w:rsidR="00D5696E" w:rsidRDefault="00D5696E" w:rsidP="00CD3708">
      <w:pPr>
        <w:pStyle w:val="Default"/>
        <w:rPr>
          <w:rFonts w:ascii="Verdana" w:hAnsi="Verdana"/>
          <w:sz w:val="22"/>
          <w:szCs w:val="22"/>
        </w:rPr>
      </w:pPr>
    </w:p>
    <w:p w:rsidR="00623068" w:rsidRPr="0054543C" w:rsidRDefault="00D5696E" w:rsidP="00D5696E">
      <w:pPr>
        <w:pStyle w:val="Defaul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de-DE"/>
        </w:rPr>
        <w:lastRenderedPageBreak/>
        <w:drawing>
          <wp:inline distT="0" distB="0" distL="0" distR="0" wp14:anchorId="58426446" wp14:editId="060DBB4F">
            <wp:extent cx="2320119" cy="1160060"/>
            <wp:effectExtent l="0" t="0" r="444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nden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92" cy="11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068" w:rsidRPr="0054543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E0" w:rsidRDefault="005365E0" w:rsidP="00AE213E">
      <w:pPr>
        <w:spacing w:after="0" w:line="240" w:lineRule="auto"/>
      </w:pPr>
      <w:r>
        <w:separator/>
      </w:r>
    </w:p>
  </w:endnote>
  <w:endnote w:type="continuationSeparator" w:id="0">
    <w:p w:rsidR="005365E0" w:rsidRDefault="005365E0" w:rsidP="00AE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018124"/>
      <w:docPartObj>
        <w:docPartGallery w:val="Page Numbers (Bottom of Page)"/>
        <w:docPartUnique/>
      </w:docPartObj>
    </w:sdtPr>
    <w:sdtEndPr/>
    <w:sdtContent>
      <w:p w:rsidR="00AE213E" w:rsidRDefault="00AE213E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5A54">
          <w:rPr>
            <w:noProof/>
          </w:rPr>
          <w:t>4</w:t>
        </w:r>
        <w:r>
          <w:fldChar w:fldCharType="end"/>
        </w:r>
        <w:r>
          <w:t xml:space="preserve"> von </w:t>
        </w:r>
        <w:r w:rsidR="001D2381">
          <w:t>3</w:t>
        </w:r>
      </w:p>
    </w:sdtContent>
  </w:sdt>
  <w:p w:rsidR="00AE213E" w:rsidRPr="00C7367C" w:rsidRDefault="00C7367C">
    <w:pPr>
      <w:pStyle w:val="Fuzeile"/>
      <w:rPr>
        <w:rFonts w:ascii="Arial" w:hAnsi="Arial" w:cs="Arial"/>
        <w:sz w:val="18"/>
      </w:rPr>
    </w:pPr>
    <w:r w:rsidRPr="00C7367C">
      <w:rPr>
        <w:rFonts w:ascii="Arial" w:hAnsi="Arial" w:cs="Arial"/>
        <w:sz w:val="18"/>
      </w:rPr>
      <w:t>10.06.2020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E0" w:rsidRDefault="005365E0" w:rsidP="00AE213E">
      <w:pPr>
        <w:spacing w:after="0" w:line="240" w:lineRule="auto"/>
      </w:pPr>
      <w:r>
        <w:separator/>
      </w:r>
    </w:p>
  </w:footnote>
  <w:footnote w:type="continuationSeparator" w:id="0">
    <w:p w:rsidR="005365E0" w:rsidRDefault="005365E0" w:rsidP="00AE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68"/>
    <w:rsid w:val="00020A6F"/>
    <w:rsid w:val="000F7AF3"/>
    <w:rsid w:val="00136B60"/>
    <w:rsid w:val="001C6646"/>
    <w:rsid w:val="001D2381"/>
    <w:rsid w:val="001F61E7"/>
    <w:rsid w:val="002D17B5"/>
    <w:rsid w:val="002F0B10"/>
    <w:rsid w:val="00381559"/>
    <w:rsid w:val="003A5302"/>
    <w:rsid w:val="003A6655"/>
    <w:rsid w:val="004B6BB8"/>
    <w:rsid w:val="004F5A54"/>
    <w:rsid w:val="005365E0"/>
    <w:rsid w:val="0054543C"/>
    <w:rsid w:val="00565A78"/>
    <w:rsid w:val="005C1696"/>
    <w:rsid w:val="00623068"/>
    <w:rsid w:val="00632589"/>
    <w:rsid w:val="00662F5A"/>
    <w:rsid w:val="00675203"/>
    <w:rsid w:val="006764FD"/>
    <w:rsid w:val="00811511"/>
    <w:rsid w:val="008C7D8A"/>
    <w:rsid w:val="008D4B58"/>
    <w:rsid w:val="00A267E4"/>
    <w:rsid w:val="00A7740B"/>
    <w:rsid w:val="00AB3269"/>
    <w:rsid w:val="00AE213E"/>
    <w:rsid w:val="00B770CB"/>
    <w:rsid w:val="00BF5541"/>
    <w:rsid w:val="00C7367C"/>
    <w:rsid w:val="00CD3708"/>
    <w:rsid w:val="00D5696E"/>
    <w:rsid w:val="00D8710A"/>
    <w:rsid w:val="00DC16B1"/>
    <w:rsid w:val="00E208AC"/>
    <w:rsid w:val="00E77BC4"/>
    <w:rsid w:val="00EE5F50"/>
    <w:rsid w:val="00FE7B9B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0836-A896-43B4-B57D-DEE40CC6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3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2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740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0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13E"/>
  </w:style>
  <w:style w:type="paragraph" w:styleId="Fuzeile">
    <w:name w:val="footer"/>
    <w:basedOn w:val="Standard"/>
    <w:link w:val="FuzeileZchn"/>
    <w:uiPriority w:val="99"/>
    <w:unhideWhenUsed/>
    <w:rsid w:val="00AE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thoring@mind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Minden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Thoring, Daniela (Stadt Minden)</dc:creator>
  <cp:lastModifiedBy>juenger unterwegs</cp:lastModifiedBy>
  <cp:revision>4</cp:revision>
  <cp:lastPrinted>2020-09-16T10:41:00Z</cp:lastPrinted>
  <dcterms:created xsi:type="dcterms:W3CDTF">2020-06-10T07:18:00Z</dcterms:created>
  <dcterms:modified xsi:type="dcterms:W3CDTF">2020-09-16T10:59:00Z</dcterms:modified>
</cp:coreProperties>
</file>